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42F72" w:rsidRDefault="00BA483B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#116</w:t>
      </w:r>
      <w:r w:rsidR="00347B22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 w:hint="eastAsia"/>
          <w:b/>
          <w:color w:val="FF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</w:t>
      </w:r>
      <w:r w:rsidR="000F258B" w:rsidRPr="000F258B">
        <w:rPr>
          <w:rFonts w:ascii="Arial" w:hAnsi="Arial" w:cs="Arial"/>
          <w:b/>
          <w:sz w:val="24"/>
          <w:szCs w:val="24"/>
        </w:rPr>
        <w:t>R4-2514142</w:t>
      </w:r>
      <w:bookmarkStart w:id="3" w:name="_GoBack"/>
      <w:bookmarkEnd w:id="3"/>
    </w:p>
    <w:bookmarkEnd w:id="2"/>
    <w:p w:rsidR="002E08D7" w:rsidRDefault="002E08D7" w:rsidP="002E08D7">
      <w:pPr>
        <w:pStyle w:val="ac"/>
        <w:tabs>
          <w:tab w:val="clear" w:pos="4680"/>
          <w:tab w:val="clear" w:pos="9360"/>
          <w:tab w:val="right" w:pos="9781"/>
          <w:tab w:val="right" w:pos="13323"/>
        </w:tabs>
        <w:spacing w:before="120" w:after="120"/>
        <w:outlineLvl w:val="0"/>
        <w:rPr>
          <w:rFonts w:ascii="Arial" w:hAnsi="Arial" w:cs="Arial"/>
          <w:b/>
          <w:sz w:val="24"/>
          <w:szCs w:val="24"/>
        </w:rPr>
      </w:pPr>
      <w:r w:rsidRPr="0062070E">
        <w:rPr>
          <w:rFonts w:ascii="Arial" w:hAnsi="Arial" w:cs="Arial"/>
          <w:b/>
          <w:sz w:val="24"/>
          <w:szCs w:val="24"/>
        </w:rPr>
        <w:t>Prague, CZ, 13rd – 17th, Oct. 2025</w:t>
      </w:r>
    </w:p>
    <w:p w:rsidR="00842F72" w:rsidRDefault="00842F72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 xml:space="preserve">Simulation results on </w:t>
      </w:r>
      <w:r w:rsidR="00D4641F" w:rsidRPr="00D4641F">
        <w:rPr>
          <w:rFonts w:ascii="Arial" w:hAnsi="Arial"/>
          <w:b/>
          <w:sz w:val="24"/>
        </w:rPr>
        <w:t>UE demodulation performance requirements for 6Rx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>ZTE Corporation, Sanechips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C81F31">
        <w:rPr>
          <w:rFonts w:ascii="Arial" w:hAnsi="Arial"/>
          <w:b/>
          <w:sz w:val="24"/>
          <w:lang w:val="pt-BR"/>
        </w:rPr>
        <w:t>6.1.2</w:t>
      </w: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76533A" w:rsidRDefault="0076533A" w:rsidP="00347B22">
      <w:pPr>
        <w:autoSpaceDN w:val="0"/>
        <w:adjustRightInd w:val="0"/>
        <w:spacing w:before="120" w:after="120"/>
        <w:rPr>
          <w:szCs w:val="22"/>
        </w:rPr>
      </w:pPr>
      <w:r w:rsidRPr="0076533A">
        <w:rPr>
          <w:szCs w:val="22"/>
        </w:rPr>
        <w:t>In RAN #105 meeting, the revised WID of UE RF enhancements for NR FR1/FR2 and EN-DC, Phase 4 was approved in [1]</w:t>
      </w:r>
      <w:r>
        <w:rPr>
          <w:szCs w:val="22"/>
        </w:rPr>
        <w:t xml:space="preserve">. </w:t>
      </w:r>
    </w:p>
    <w:p w:rsidR="00347B22" w:rsidRDefault="00BA483B">
      <w:pPr>
        <w:spacing w:before="120" w:after="120"/>
        <w:rPr>
          <w:szCs w:val="22"/>
        </w:rPr>
      </w:pPr>
      <w:r>
        <w:rPr>
          <w:rFonts w:hint="eastAsia"/>
          <w:szCs w:val="22"/>
        </w:rPr>
        <w:t xml:space="preserve">In this contribution, we give some initial simulation results on </w:t>
      </w:r>
      <w:r w:rsidR="0076533A">
        <w:rPr>
          <w:szCs w:val="22"/>
        </w:rPr>
        <w:t xml:space="preserve">6Rx </w:t>
      </w:r>
      <w:r w:rsidR="00347B22">
        <w:rPr>
          <w:szCs w:val="22"/>
        </w:rPr>
        <w:t>demodulation requirements</w:t>
      </w:r>
      <w:r w:rsidR="00FB5040">
        <w:rPr>
          <w:szCs w:val="22"/>
        </w:rPr>
        <w:t xml:space="preserve"> based on the last meeting conclusion [2]</w:t>
      </w:r>
      <w:r w:rsidR="00347B22">
        <w:rPr>
          <w:szCs w:val="22"/>
        </w:rPr>
        <w:t>.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F21F65" w:rsidRDefault="00F21F65" w:rsidP="00654C8E">
      <w:pPr>
        <w:widowControl w:val="0"/>
        <w:spacing w:beforeLines="100" w:before="240" w:afterLines="0" w:line="240" w:lineRule="auto"/>
        <w:rPr>
          <w:szCs w:val="22"/>
        </w:rPr>
      </w:pPr>
      <w:r w:rsidRPr="00F21F65">
        <w:rPr>
          <w:szCs w:val="22"/>
        </w:rPr>
        <w:t>In this section, we mainly evaluate the performance with different candidates for propagation condition for 4 MIMO layer</w:t>
      </w:r>
      <w:r w:rsidR="0076533A">
        <w:rPr>
          <w:szCs w:val="22"/>
        </w:rPr>
        <w:t>s and 6 MIMO layer</w:t>
      </w:r>
      <w:r w:rsidR="00FB5040">
        <w:rPr>
          <w:szCs w:val="22"/>
        </w:rPr>
        <w:t>s.</w:t>
      </w: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Pr="00F21F65" w:rsidRDefault="005A0BA4" w:rsidP="005A0BA4">
      <w:pPr>
        <w:widowControl w:val="0"/>
        <w:spacing w:beforeLines="100" w:before="240" w:afterLines="0" w:line="240" w:lineRule="auto"/>
        <w:jc w:val="center"/>
        <w:rPr>
          <w:szCs w:val="22"/>
        </w:rPr>
      </w:pPr>
      <w:r>
        <w:rPr>
          <w:rFonts w:hint="eastAsia"/>
          <w:szCs w:val="22"/>
        </w:rPr>
        <w:lastRenderedPageBreak/>
        <w:t>T</w:t>
      </w:r>
      <w:r>
        <w:rPr>
          <w:szCs w:val="22"/>
        </w:rPr>
        <w:t>able 1. Simulation assumption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3"/>
        <w:gridCol w:w="567"/>
        <w:gridCol w:w="4933"/>
      </w:tblGrid>
      <w:tr w:rsidR="00F21F65" w:rsidRPr="00F21F65" w:rsidTr="007069A4">
        <w:tc>
          <w:tcPr>
            <w:tcW w:w="4957" w:type="dxa"/>
            <w:gridSpan w:val="2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b/>
                <w:kern w:val="0"/>
                <w:sz w:val="18"/>
                <w:lang w:val="en-GB" w:eastAsia="en-GB"/>
              </w:rPr>
              <w:t>Unit</w:t>
            </w: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F21F65" w:rsidRPr="00F21F65" w:rsidTr="007069A4">
        <w:tc>
          <w:tcPr>
            <w:tcW w:w="4957" w:type="dxa"/>
            <w:gridSpan w:val="2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est case type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O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nly single carrier test</w:t>
            </w:r>
          </w:p>
        </w:tc>
      </w:tr>
      <w:tr w:rsidR="00F21F65" w:rsidRPr="00F21F65" w:rsidTr="007069A4">
        <w:tc>
          <w:tcPr>
            <w:tcW w:w="4957" w:type="dxa"/>
            <w:gridSpan w:val="2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DD pattern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7DS2U, S: 6D+4G+4U</w:t>
            </w:r>
          </w:p>
        </w:tc>
      </w:tr>
      <w:tr w:rsidR="00F21F65" w:rsidRPr="00F21F65" w:rsidTr="007069A4">
        <w:tc>
          <w:tcPr>
            <w:tcW w:w="4957" w:type="dxa"/>
            <w:gridSpan w:val="2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C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hannel bandwidth / SCS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0 MHz / 30 kHz</w:t>
            </w:r>
          </w:p>
        </w:tc>
      </w:tr>
      <w:tr w:rsidR="00F21F65" w:rsidRPr="00F21F65" w:rsidTr="007069A4">
        <w:tc>
          <w:tcPr>
            <w:tcW w:w="4957" w:type="dxa"/>
            <w:gridSpan w:val="2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F21F65">
              <w:rPr>
                <w:rFonts w:eastAsia="等线" w:hint="eastAsia"/>
                <w:kern w:val="0"/>
                <w:sz w:val="18"/>
                <w:lang w:val="en-GB"/>
              </w:rPr>
              <w:t>P</w:t>
            </w:r>
            <w:r w:rsidRPr="00F21F65">
              <w:rPr>
                <w:rFonts w:eastAsia="等线"/>
                <w:kern w:val="0"/>
                <w:sz w:val="18"/>
                <w:lang w:val="en-GB"/>
              </w:rPr>
              <w:t>ropagation channel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F21F65">
              <w:rPr>
                <w:rFonts w:eastAsia="等线" w:hint="eastAsia"/>
                <w:kern w:val="0"/>
                <w:sz w:val="18"/>
                <w:lang w:val="en-GB"/>
              </w:rPr>
              <w:t>4</w:t>
            </w:r>
            <w:r w:rsidRPr="00F21F65">
              <w:rPr>
                <w:rFonts w:eastAsia="等线"/>
                <w:kern w:val="0"/>
                <w:sz w:val="18"/>
                <w:lang w:val="en-GB"/>
              </w:rPr>
              <w:t xml:space="preserve"> Layers: Refer to Issue 2-2-1 and 2-2-2</w:t>
            </w:r>
          </w:p>
          <w:p w:rsidR="00F21F65" w:rsidRDefault="00F21F65" w:rsidP="00F21F65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F21F65">
              <w:rPr>
                <w:rFonts w:eastAsia="等线"/>
                <w:kern w:val="0"/>
                <w:sz w:val="18"/>
                <w:lang w:val="en-GB"/>
              </w:rPr>
              <w:t>TDLA30-10</w:t>
            </w:r>
            <w:r w:rsidR="00CB3A7B">
              <w:rPr>
                <w:rFonts w:eastAsia="等线"/>
                <w:kern w:val="0"/>
                <w:sz w:val="18"/>
                <w:lang w:val="en-GB"/>
              </w:rPr>
              <w:t xml:space="preserve">, </w:t>
            </w:r>
            <w:r w:rsidR="00CB3A7B" w:rsidRPr="00CB3A7B">
              <w:rPr>
                <w:rFonts w:eastAsia="等线" w:hint="eastAsia"/>
                <w:kern w:val="0"/>
                <w:sz w:val="18"/>
                <w:lang w:val="en-GB"/>
              </w:rPr>
              <w:t>α</w:t>
            </w:r>
            <w:r w:rsidR="00CB3A7B" w:rsidRPr="00CB3A7B">
              <w:rPr>
                <w:rFonts w:eastAsia="等线"/>
                <w:kern w:val="0"/>
                <w:sz w:val="18"/>
                <w:lang w:val="en-GB"/>
              </w:rPr>
              <w:t xml:space="preserve"> = 0 and β = 0</w:t>
            </w:r>
          </w:p>
          <w:p w:rsidR="00CB3A7B" w:rsidRPr="00F21F65" w:rsidRDefault="00CB3A7B" w:rsidP="00F21F65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>
              <w:rPr>
                <w:rFonts w:eastAsia="等线" w:hint="eastAsia"/>
                <w:kern w:val="0"/>
                <w:sz w:val="18"/>
                <w:lang w:val="en-GB"/>
              </w:rPr>
              <w:t>T</w:t>
            </w:r>
            <w:r w:rsidRPr="00F21F65">
              <w:rPr>
                <w:rFonts w:eastAsia="等线"/>
                <w:kern w:val="0"/>
                <w:sz w:val="18"/>
                <w:lang w:val="en-GB"/>
              </w:rPr>
              <w:t>DLA30-10</w:t>
            </w:r>
            <w:r>
              <w:rPr>
                <w:rFonts w:eastAsia="等线"/>
                <w:kern w:val="0"/>
                <w:sz w:val="18"/>
                <w:lang w:val="en-GB"/>
              </w:rPr>
              <w:t xml:space="preserve">, </w:t>
            </w:r>
            <w:r w:rsidRPr="00CB3A7B">
              <w:rPr>
                <w:rFonts w:eastAsia="等线" w:hint="eastAsia"/>
                <w:kern w:val="0"/>
                <w:sz w:val="18"/>
                <w:lang w:val="en-GB"/>
              </w:rPr>
              <w:t>α</w:t>
            </w:r>
            <w:r w:rsidRPr="00CB3A7B">
              <w:rPr>
                <w:rFonts w:eastAsia="等线"/>
                <w:kern w:val="0"/>
                <w:sz w:val="18"/>
                <w:lang w:val="en-GB"/>
              </w:rPr>
              <w:t xml:space="preserve"> = 0 and β = 0.07179</w:t>
            </w:r>
          </w:p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F21F65">
              <w:rPr>
                <w:rFonts w:eastAsia="等线" w:hint="eastAsia"/>
                <w:kern w:val="0"/>
                <w:sz w:val="18"/>
                <w:lang w:val="en-GB"/>
              </w:rPr>
              <w:t>6</w:t>
            </w:r>
            <w:r w:rsidRPr="00F21F65">
              <w:rPr>
                <w:rFonts w:eastAsia="等线"/>
                <w:kern w:val="0"/>
                <w:sz w:val="18"/>
                <w:lang w:val="en-GB"/>
              </w:rPr>
              <w:t xml:space="preserve"> Layers: TDLA30-10 ULA Low</w:t>
            </w:r>
          </w:p>
        </w:tc>
      </w:tr>
      <w:tr w:rsidR="00F21F65" w:rsidRPr="00F21F65" w:rsidTr="007069A4">
        <w:tc>
          <w:tcPr>
            <w:tcW w:w="4957" w:type="dxa"/>
            <w:gridSpan w:val="2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A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ntenna configuration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 xml:space="preserve"> Layers: 4T6R</w:t>
            </w:r>
          </w:p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6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 xml:space="preserve"> Layers: 8T6R</w:t>
            </w:r>
          </w:p>
        </w:tc>
      </w:tr>
      <w:tr w:rsidR="00F21F65" w:rsidRPr="00F21F65" w:rsidTr="007069A4">
        <w:tc>
          <w:tcPr>
            <w:tcW w:w="4957" w:type="dxa"/>
            <w:gridSpan w:val="2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F21F65">
              <w:rPr>
                <w:rFonts w:eastAsia="等线" w:hint="eastAsia"/>
                <w:kern w:val="0"/>
                <w:sz w:val="18"/>
                <w:lang w:val="en-GB"/>
              </w:rPr>
              <w:t>M</w:t>
            </w:r>
            <w:r w:rsidRPr="00F21F65">
              <w:rPr>
                <w:rFonts w:eastAsia="等线"/>
                <w:kern w:val="0"/>
                <w:sz w:val="18"/>
                <w:lang w:val="en-GB"/>
              </w:rPr>
              <w:t>CS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CB3A7B" w:rsidRDefault="00CB3A7B" w:rsidP="00CB3A7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>
              <w:rPr>
                <w:rFonts w:eastAsia="等线"/>
                <w:kern w:val="0"/>
                <w:sz w:val="18"/>
                <w:lang w:val="en-GB"/>
              </w:rPr>
              <w:t xml:space="preserve">4 </w:t>
            </w:r>
            <w:r w:rsidR="00F21F65" w:rsidRPr="00CB3A7B">
              <w:rPr>
                <w:rFonts w:eastAsia="等线"/>
                <w:kern w:val="0"/>
                <w:sz w:val="18"/>
                <w:lang w:val="en-GB"/>
              </w:rPr>
              <w:t>Layers</w:t>
            </w:r>
            <w:r w:rsidRPr="00CB3A7B">
              <w:rPr>
                <w:rFonts w:eastAsia="等线" w:hint="eastAsia"/>
                <w:kern w:val="0"/>
                <w:sz w:val="18"/>
                <w:lang w:val="en-GB"/>
              </w:rPr>
              <w:t>:</w:t>
            </w:r>
            <w:r>
              <w:rPr>
                <w:rFonts w:eastAsia="等线"/>
                <w:kern w:val="0"/>
                <w:sz w:val="18"/>
                <w:lang w:val="en-GB"/>
              </w:rPr>
              <w:t xml:space="preserve"> </w:t>
            </w:r>
            <w:r w:rsidR="00F21F65" w:rsidRPr="00CB3A7B">
              <w:rPr>
                <w:rFonts w:eastAsia="等线"/>
                <w:kern w:val="0"/>
                <w:sz w:val="18"/>
                <w:lang w:val="en-GB"/>
              </w:rPr>
              <w:t>MCS17(Table 1)</w:t>
            </w:r>
          </w:p>
          <w:p w:rsidR="00F21F65" w:rsidRPr="00F21F65" w:rsidRDefault="00F21F65" w:rsidP="00CB3A7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F21F65">
              <w:rPr>
                <w:rFonts w:eastAsia="等线" w:hint="eastAsia"/>
                <w:kern w:val="0"/>
                <w:sz w:val="18"/>
                <w:lang w:val="en-GB"/>
              </w:rPr>
              <w:t>6</w:t>
            </w:r>
            <w:r w:rsidRPr="00F21F65">
              <w:rPr>
                <w:rFonts w:eastAsia="等线"/>
                <w:kern w:val="0"/>
                <w:sz w:val="18"/>
                <w:lang w:val="en-GB"/>
              </w:rPr>
              <w:t xml:space="preserve"> Layers: MCS17(Table 1)</w:t>
            </w:r>
          </w:p>
        </w:tc>
      </w:tr>
      <w:tr w:rsidR="00F21F65" w:rsidRPr="00F21F65" w:rsidTr="007069A4">
        <w:tc>
          <w:tcPr>
            <w:tcW w:w="2034" w:type="dxa"/>
            <w:tcBorders>
              <w:bottom w:val="nil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PDSCH configuration</w:t>
            </w:r>
          </w:p>
        </w:tc>
        <w:tc>
          <w:tcPr>
            <w:tcW w:w="292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Mapping type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Type A</w:t>
            </w:r>
          </w:p>
        </w:tc>
      </w:tr>
      <w:tr w:rsidR="00F21F65" w:rsidRPr="00F21F65" w:rsidTr="007069A4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k0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0</w:t>
            </w:r>
          </w:p>
        </w:tc>
      </w:tr>
      <w:tr w:rsidR="00F21F65" w:rsidRPr="00F21F65" w:rsidTr="007069A4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 xml:space="preserve">Starting symbol (S) 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2</w:t>
            </w:r>
          </w:p>
        </w:tc>
      </w:tr>
      <w:tr w:rsidR="00F21F65" w:rsidRPr="00F21F65" w:rsidTr="007069A4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Length (L)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12</w:t>
            </w:r>
          </w:p>
        </w:tc>
      </w:tr>
      <w:tr w:rsidR="00F21F65" w:rsidRPr="00F21F65" w:rsidTr="007069A4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PRB bundling type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Static</w:t>
            </w:r>
          </w:p>
        </w:tc>
      </w:tr>
      <w:tr w:rsidR="00F21F65" w:rsidRPr="00F21F65" w:rsidTr="007069A4">
        <w:tc>
          <w:tcPr>
            <w:tcW w:w="20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i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PRB bundling size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 w:eastAsia="en-GB"/>
              </w:rPr>
              <w:t>2</w:t>
            </w:r>
          </w:p>
        </w:tc>
      </w:tr>
      <w:tr w:rsidR="00F21F65" w:rsidRPr="00F21F65" w:rsidTr="007069A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RS configuration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Symbol#{5, 9}</w:t>
            </w:r>
          </w:p>
        </w:tc>
      </w:tr>
      <w:tr w:rsidR="00F21F65" w:rsidRPr="00F21F65" w:rsidTr="007069A4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P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T-RS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N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ot configured</w:t>
            </w:r>
          </w:p>
        </w:tc>
      </w:tr>
      <w:tr w:rsidR="00F21F65" w:rsidRPr="00F21F65" w:rsidTr="007069A4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DM-RS configuration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 xml:space="preserve"> Layer: Rel-15 Type 1 DM-RS with 1+1</w:t>
            </w:r>
          </w:p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6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 xml:space="preserve"> Layers: Refer to Issue 2-3-2</w:t>
            </w:r>
          </w:p>
        </w:tc>
      </w:tr>
      <w:tr w:rsidR="00F21F65" w:rsidRPr="00F21F65" w:rsidTr="007069A4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Overhead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0</w:t>
            </w:r>
          </w:p>
        </w:tc>
      </w:tr>
      <w:tr w:rsidR="00F21F65" w:rsidRPr="00F21F65" w:rsidTr="007069A4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Coodebook for PDCCH for PDSCH tests with 4Tx and 8Tx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Keep same number of Tx for PDSCH and PDCCH during PDSCH test. Set “codebookMode” to 1</w:t>
            </w:r>
          </w:p>
        </w:tc>
      </w:tr>
      <w:tr w:rsidR="00F21F65" w:rsidRPr="00F21F65" w:rsidTr="007069A4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(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N1, N2)</w:t>
            </w: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,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 xml:space="preserve"> (O1, O2)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pt-BR"/>
              </w:rPr>
            </w:pPr>
            <w:r w:rsidRPr="00F21F65">
              <w:rPr>
                <w:rFonts w:eastAsia="Times New Roman"/>
                <w:kern w:val="0"/>
                <w:sz w:val="18"/>
                <w:lang w:val="pt-BR"/>
              </w:rPr>
              <w:t>8Tx case: (N1,N2) = (4,1), (O1, O2) = (4,1)</w:t>
            </w:r>
          </w:p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pt-BR"/>
              </w:rPr>
            </w:pPr>
            <w:r w:rsidRPr="00F21F65">
              <w:rPr>
                <w:rFonts w:eastAsia="Times New Roman"/>
                <w:kern w:val="0"/>
                <w:sz w:val="18"/>
                <w:lang w:val="pt-BR"/>
              </w:rPr>
              <w:t>4Tx case: (N1,N2)=(2,1), (O1, O2) = (4,1)</w:t>
            </w:r>
          </w:p>
        </w:tc>
      </w:tr>
      <w:tr w:rsidR="00F21F65" w:rsidRPr="00F21F65" w:rsidTr="007069A4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S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pecial slot (S slot) scheduling</w:t>
            </w:r>
          </w:p>
        </w:tc>
        <w:tc>
          <w:tcPr>
            <w:tcW w:w="567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Not schedule PDSCH in special slot for 6 layers cases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eastAsia="en-GB"/>
              </w:rPr>
            </w:pPr>
            <w:r w:rsidRPr="00F21F65">
              <w:rPr>
                <w:rFonts w:eastAsia="Times New Roman"/>
                <w:kern w:val="0"/>
                <w:sz w:val="18"/>
                <w:lang w:eastAsia="en-GB"/>
              </w:rPr>
              <w:t>Number of HARQ Processes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8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HARQ ACK/NACK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N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ot configured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M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aximum HARQ transmissions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Redundancy version coding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{0,2,3,1}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PDSCH &amp; PDSCH DMRS Precoding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R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eceiver type assumption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MMSE-IRC with joint 6Rx MIMO detector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F21F65">
              <w:rPr>
                <w:rFonts w:eastAsia="Times New Roman"/>
                <w:kern w:val="0"/>
                <w:sz w:val="18"/>
                <w:lang w:val="en-GB"/>
              </w:rPr>
              <w:t>x EVM assumption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 xml:space="preserve">6% for QPSK/16QAM/64QAM </w:t>
            </w:r>
          </w:p>
          <w:p w:rsidR="00F21F65" w:rsidRPr="00F21F65" w:rsidRDefault="00F21F65" w:rsidP="00F21F65">
            <w:pPr>
              <w:keepNext/>
              <w:keepLines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F21F65">
              <w:rPr>
                <w:rFonts w:eastAsia="Times New Roman"/>
                <w:kern w:val="0"/>
                <w:sz w:val="18"/>
                <w:lang w:val="en-GB"/>
              </w:rPr>
              <w:t>3% for 256QAM</w:t>
            </w:r>
          </w:p>
        </w:tc>
      </w:tr>
      <w:tr w:rsidR="00F21F65" w:rsidRPr="00F21F65" w:rsidTr="007069A4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</w:rPr>
            </w:pPr>
            <w:r w:rsidRPr="00F21F65">
              <w:rPr>
                <w:rFonts w:eastAsia="Times New Roman" w:hint="eastAsia"/>
                <w:kern w:val="0"/>
                <w:sz w:val="18"/>
              </w:rPr>
              <w:t>T</w:t>
            </w:r>
            <w:r w:rsidRPr="00F21F65">
              <w:rPr>
                <w:rFonts w:eastAsia="Times New Roman"/>
                <w:kern w:val="0"/>
                <w:sz w:val="18"/>
              </w:rPr>
              <w:t>est metric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F65" w:rsidRPr="00F21F65" w:rsidRDefault="00F21F65" w:rsidP="00F21F65">
            <w:p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20"/>
                <w:szCs w:val="24"/>
                <w:lang w:val="en-GB"/>
              </w:rPr>
            </w:pPr>
            <w:r w:rsidRPr="00F21F65">
              <w:rPr>
                <w:rFonts w:eastAsia="Times New Roman"/>
                <w:kern w:val="0"/>
                <w:sz w:val="20"/>
                <w:szCs w:val="24"/>
                <w:lang w:val="en-GB"/>
              </w:rPr>
              <w:t>SNR@</w:t>
            </w:r>
            <w:r w:rsidRPr="00F21F65">
              <w:rPr>
                <w:rFonts w:eastAsia="Times New Roman" w:hint="eastAsia"/>
                <w:kern w:val="0"/>
                <w:sz w:val="20"/>
                <w:szCs w:val="24"/>
                <w:lang w:val="en-GB"/>
              </w:rPr>
              <w:t>7</w:t>
            </w:r>
            <w:r w:rsidRPr="00F21F65">
              <w:rPr>
                <w:rFonts w:eastAsia="Times New Roman"/>
                <w:kern w:val="0"/>
                <w:sz w:val="20"/>
                <w:szCs w:val="24"/>
                <w:lang w:val="en-GB"/>
              </w:rPr>
              <w:t>0% max TP</w:t>
            </w:r>
          </w:p>
        </w:tc>
      </w:tr>
    </w:tbl>
    <w:p w:rsidR="00EE2337" w:rsidRDefault="00EE2337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007ABE" w:rsidRDefault="00007ABE">
      <w:pPr>
        <w:widowControl w:val="0"/>
        <w:spacing w:beforeLines="100" w:before="240" w:afterLines="0" w:line="240" w:lineRule="auto"/>
      </w:pPr>
    </w:p>
    <w:p w:rsidR="005A0BA4" w:rsidRDefault="005A0BA4" w:rsidP="005A0BA4">
      <w:pPr>
        <w:widowControl w:val="0"/>
        <w:spacing w:beforeLines="100" w:before="240" w:afterLines="0" w:line="240" w:lineRule="auto"/>
        <w:jc w:val="center"/>
      </w:pPr>
      <w:r>
        <w:t>Table 2.</w:t>
      </w:r>
      <w:r w:rsidR="00EE2337">
        <w:t xml:space="preserve"> Simulation results for 6Rx with 4 layers and 6 layers. 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28"/>
        <w:gridCol w:w="979"/>
        <w:gridCol w:w="1283"/>
        <w:gridCol w:w="1362"/>
        <w:gridCol w:w="1401"/>
        <w:gridCol w:w="1513"/>
        <w:gridCol w:w="1327"/>
        <w:gridCol w:w="1080"/>
      </w:tblGrid>
      <w:tr w:rsidR="00F21F65" w:rsidRPr="00F2568E" w:rsidTr="00F21F65">
        <w:trPr>
          <w:trHeight w:val="380"/>
          <w:jc w:val="center"/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Test num.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Rank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Bandwidth (MHz) / Subcarrier spacing (kHz)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Modulation format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Propagation condition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Correlation matrix and antenna configuration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Reference value</w:t>
            </w:r>
          </w:p>
        </w:tc>
      </w:tr>
      <w:tr w:rsidR="00F21F65" w:rsidRPr="00F2568E" w:rsidTr="007069A4">
        <w:trPr>
          <w:trHeight w:val="380"/>
          <w:jc w:val="center"/>
        </w:trPr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Fraction of maximum throughput (%)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SNR (dB)</w:t>
            </w:r>
          </w:p>
        </w:tc>
      </w:tr>
      <w:tr w:rsidR="00F21F65" w:rsidRPr="00F2568E" w:rsidTr="00F21F65">
        <w:trPr>
          <w:trHeight w:val="191"/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3A56F4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F21F65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642C31" w:rsidP="00EA2A08">
            <w:pPr>
              <w:spacing w:before="120" w:after="120"/>
              <w:jc w:val="center"/>
            </w:pPr>
            <w:r>
              <w:t>40</w:t>
            </w:r>
            <w:r w:rsidRPr="00F2568E">
              <w:t xml:space="preserve">/ </w:t>
            </w:r>
            <w:r>
              <w:t>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F2568E" w:rsidRDefault="00F21F65" w:rsidP="00EA2A08">
            <w:pPr>
              <w:spacing w:before="120" w:after="120"/>
              <w:jc w:val="center"/>
            </w:pPr>
            <w:r>
              <w:rPr>
                <w:szCs w:val="24"/>
              </w:rPr>
              <w:t>MCS 17 (Table 1)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F2568E" w:rsidRDefault="00F21F65" w:rsidP="00EA2A08">
            <w:pPr>
              <w:spacing w:before="120" w:after="120"/>
              <w:jc w:val="center"/>
            </w:pPr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CE3AC4" w:rsidRDefault="00F21F65" w:rsidP="00EA2A08">
            <w:pPr>
              <w:spacing w:before="120" w:after="120"/>
              <w:jc w:val="center"/>
              <w:rPr>
                <w:rFonts w:eastAsia="PMingLiU"/>
              </w:rPr>
            </w:pPr>
            <w:r>
              <w:rPr>
                <w:rFonts w:hint="eastAsia"/>
              </w:rPr>
              <w:t xml:space="preserve">4x6, </w:t>
            </w:r>
            <w:r w:rsidR="00CE3AC4">
              <w:t>L</w:t>
            </w:r>
            <w:r w:rsidR="00CE3AC4">
              <w:rPr>
                <w:rFonts w:hint="eastAsia"/>
              </w:rPr>
              <w:t>ow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F21F65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F2568E" w:rsidRDefault="00574DEF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2.8</w:t>
            </w:r>
          </w:p>
        </w:tc>
      </w:tr>
      <w:tr w:rsidR="00642C31" w:rsidRPr="00F2568E" w:rsidTr="00F21F65">
        <w:trPr>
          <w:trHeight w:val="191"/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574DEF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642C31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642C31" w:rsidP="00EA2A08">
            <w:pPr>
              <w:spacing w:before="120" w:after="120"/>
              <w:jc w:val="center"/>
            </w:pPr>
            <w:r>
              <w:t>40</w:t>
            </w:r>
            <w:r w:rsidRPr="00F2568E">
              <w:t xml:space="preserve">/ </w:t>
            </w:r>
            <w:r>
              <w:t>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CB3A7B" w:rsidP="00EA2A08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>MCS 17 (Table 1)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Pr="00F2568E" w:rsidRDefault="00642C31" w:rsidP="00EA2A08">
            <w:pPr>
              <w:spacing w:before="120" w:after="120"/>
              <w:jc w:val="center"/>
            </w:pPr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CB3A7B" w:rsidP="00EA2A08">
            <w:pPr>
              <w:spacing w:before="120" w:after="120"/>
              <w:jc w:val="center"/>
            </w:pPr>
            <w:r>
              <w:t>8</w:t>
            </w:r>
            <w:r>
              <w:rPr>
                <w:rFonts w:hint="eastAsia"/>
              </w:rPr>
              <w:t>x6,</w:t>
            </w:r>
            <w:r>
              <w:t xml:space="preserve"> </w:t>
            </w:r>
            <w:r w:rsidR="00642C31">
              <w:t>L</w:t>
            </w:r>
            <w:r w:rsidR="00642C31">
              <w:rPr>
                <w:rFonts w:hint="eastAsia"/>
              </w:rPr>
              <w:t>ow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642C31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Pr="00F2568E" w:rsidRDefault="00574DEF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9.5</w:t>
            </w:r>
          </w:p>
        </w:tc>
      </w:tr>
    </w:tbl>
    <w:p w:rsidR="00842F72" w:rsidRDefault="00842F72">
      <w:pPr>
        <w:spacing w:before="120" w:after="120"/>
      </w:pPr>
    </w:p>
    <w:p w:rsidR="009A6D7C" w:rsidRDefault="009A6D7C">
      <w:pPr>
        <w:spacing w:before="120" w:after="120"/>
      </w:pPr>
      <w:r>
        <w:t xml:space="preserve">Also, we evaluated the </w:t>
      </w:r>
      <w:r w:rsidR="004B19D5">
        <w:t xml:space="preserve">SDR </w:t>
      </w:r>
      <w:r w:rsidR="004B19D5">
        <w:rPr>
          <w:rFonts w:hint="eastAsia"/>
        </w:rPr>
        <w:t>p</w:t>
      </w:r>
      <w:r w:rsidR="004B19D5">
        <w:t xml:space="preserve">erformance with </w:t>
      </w:r>
      <w:r>
        <w:t>8T6R</w:t>
      </w:r>
      <w:r w:rsidR="00334FD1">
        <w:t>/</w:t>
      </w:r>
      <w:r>
        <w:t>6 layers for 64QAM and 256QAM. The simulation results can be found in the following table.</w:t>
      </w:r>
    </w:p>
    <w:p w:rsidR="006963A0" w:rsidRDefault="006963A0">
      <w:pPr>
        <w:spacing w:before="120" w:after="120"/>
      </w:pPr>
    </w:p>
    <w:p w:rsidR="0002249B" w:rsidRDefault="0002249B" w:rsidP="0002249B">
      <w:pPr>
        <w:widowControl w:val="0"/>
        <w:spacing w:beforeLines="100" w:before="240" w:afterLines="0" w:line="240" w:lineRule="auto"/>
        <w:jc w:val="center"/>
      </w:pPr>
      <w:r>
        <w:t xml:space="preserve">Table </w:t>
      </w:r>
      <w:r w:rsidR="00A05557">
        <w:t>3</w:t>
      </w:r>
      <w:r>
        <w:t>. Simulation results for 8T6R with 6 layers for 64QAM and 256QAM</w:t>
      </w:r>
      <w:r w:rsidR="007553CE">
        <w:t xml:space="preserve"> under static channel</w:t>
      </w:r>
    </w:p>
    <w:tbl>
      <w:tblPr>
        <w:tblW w:w="35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3243"/>
        <w:gridCol w:w="3073"/>
      </w:tblGrid>
      <w:tr w:rsidR="005726A7" w:rsidRPr="00F2568E" w:rsidTr="005726A7">
        <w:trPr>
          <w:trHeight w:val="380"/>
          <w:jc w:val="center"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726A7" w:rsidRPr="005726A7" w:rsidRDefault="005726A7" w:rsidP="00865181">
            <w:pPr>
              <w:spacing w:before="120" w:after="120"/>
              <w:jc w:val="center"/>
              <w:rPr>
                <w:b/>
                <w:sz w:val="20"/>
              </w:rPr>
            </w:pPr>
            <w:r w:rsidRPr="005726A7">
              <w:rPr>
                <w:b/>
                <w:sz w:val="20"/>
              </w:rPr>
              <w:t>MCS</w:t>
            </w:r>
          </w:p>
        </w:tc>
        <w:tc>
          <w:tcPr>
            <w:tcW w:w="4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726A7" w:rsidRPr="005726A7" w:rsidRDefault="005726A7" w:rsidP="00865181">
            <w:pPr>
              <w:spacing w:before="120" w:after="120"/>
              <w:jc w:val="center"/>
              <w:rPr>
                <w:b/>
                <w:sz w:val="20"/>
              </w:rPr>
            </w:pPr>
            <w:r w:rsidRPr="005726A7">
              <w:rPr>
                <w:b/>
                <w:sz w:val="20"/>
              </w:rPr>
              <w:t>SNR</w:t>
            </w:r>
            <w:r>
              <w:rPr>
                <w:b/>
                <w:sz w:val="20"/>
              </w:rPr>
              <w:t xml:space="preserve"> </w:t>
            </w:r>
            <w:r w:rsidRPr="005726A7">
              <w:rPr>
                <w:b/>
                <w:sz w:val="20"/>
              </w:rPr>
              <w:t>(dB)@85% of maxTP</w:t>
            </w:r>
          </w:p>
        </w:tc>
      </w:tr>
      <w:tr w:rsidR="005726A7" w:rsidRPr="005726A7" w:rsidTr="005726A7">
        <w:trPr>
          <w:trHeight w:val="380"/>
          <w:jc w:val="center"/>
        </w:trPr>
        <w:tc>
          <w:tcPr>
            <w:tcW w:w="0" w:type="auto"/>
            <w:vMerge/>
            <w:vAlign w:val="center"/>
            <w:hideMark/>
          </w:tcPr>
          <w:p w:rsidR="005726A7" w:rsidRPr="00F2568E" w:rsidRDefault="005726A7" w:rsidP="00865181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5726A7" w:rsidRDefault="005726A7" w:rsidP="005726A7">
            <w:pPr>
              <w:shd w:val="clear" w:color="auto" w:fill="FFFFFF"/>
              <w:spacing w:beforeLines="0" w:afterLines="0" w:line="240" w:lineRule="auto"/>
              <w:jc w:val="center"/>
              <w:rPr>
                <w:color w:val="000000"/>
                <w:kern w:val="0"/>
                <w:sz w:val="20"/>
              </w:rPr>
            </w:pPr>
            <w:r w:rsidRPr="005726A7">
              <w:rPr>
                <w:b/>
                <w:bCs/>
                <w:color w:val="000000"/>
                <w:kern w:val="0"/>
                <w:sz w:val="20"/>
              </w:rPr>
              <w:t>MCS Table 1</w:t>
            </w:r>
          </w:p>
          <w:p w:rsidR="005726A7" w:rsidRPr="005726A7" w:rsidRDefault="005726A7" w:rsidP="005726A7">
            <w:pPr>
              <w:shd w:val="clear" w:color="auto" w:fill="FFFFFF"/>
              <w:spacing w:beforeLines="0" w:afterLines="0" w:line="240" w:lineRule="auto"/>
              <w:jc w:val="center"/>
              <w:rPr>
                <w:color w:val="000000"/>
                <w:kern w:val="0"/>
                <w:sz w:val="20"/>
              </w:rPr>
            </w:pPr>
            <w:r w:rsidRPr="005726A7">
              <w:rPr>
                <w:b/>
                <w:bCs/>
                <w:color w:val="000000"/>
                <w:kern w:val="0"/>
                <w:sz w:val="20"/>
              </w:rPr>
              <w:t>8T6R6L</w:t>
            </w:r>
          </w:p>
          <w:p w:rsidR="005726A7" w:rsidRPr="005726A7" w:rsidRDefault="005726A7" w:rsidP="005726A7">
            <w:pPr>
              <w:shd w:val="clear" w:color="auto" w:fill="FFFFFF"/>
              <w:spacing w:beforeLines="0" w:before="120" w:afterLines="0" w:after="120" w:line="240" w:lineRule="auto"/>
              <w:jc w:val="center"/>
              <w:rPr>
                <w:color w:val="000000"/>
                <w:kern w:val="0"/>
                <w:sz w:val="20"/>
              </w:rPr>
            </w:pPr>
            <w:r w:rsidRPr="005726A7">
              <w:rPr>
                <w:b/>
                <w:bCs/>
                <w:color w:val="000000"/>
                <w:kern w:val="0"/>
                <w:sz w:val="20"/>
              </w:rPr>
              <w:t>Fixed precoding with i1,1=i1,2=i2=0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5726A7" w:rsidRDefault="005726A7" w:rsidP="005726A7">
            <w:pPr>
              <w:shd w:val="clear" w:color="auto" w:fill="FFFFFF"/>
              <w:spacing w:beforeLines="0" w:afterLines="0" w:line="240" w:lineRule="auto"/>
              <w:jc w:val="center"/>
              <w:rPr>
                <w:color w:val="000000"/>
                <w:kern w:val="0"/>
                <w:sz w:val="20"/>
              </w:rPr>
            </w:pPr>
            <w:r w:rsidRPr="005726A7">
              <w:rPr>
                <w:b/>
                <w:bCs/>
                <w:color w:val="000000"/>
                <w:kern w:val="0"/>
                <w:sz w:val="20"/>
              </w:rPr>
              <w:t>MCS Table 2</w:t>
            </w:r>
          </w:p>
          <w:p w:rsidR="005726A7" w:rsidRPr="005726A7" w:rsidRDefault="005726A7" w:rsidP="005726A7">
            <w:pPr>
              <w:shd w:val="clear" w:color="auto" w:fill="FFFFFF"/>
              <w:spacing w:beforeLines="0" w:afterLines="0" w:line="240" w:lineRule="auto"/>
              <w:jc w:val="center"/>
              <w:rPr>
                <w:color w:val="000000"/>
                <w:kern w:val="0"/>
                <w:sz w:val="20"/>
              </w:rPr>
            </w:pPr>
            <w:r w:rsidRPr="005726A7">
              <w:rPr>
                <w:b/>
                <w:bCs/>
                <w:color w:val="000000"/>
                <w:kern w:val="0"/>
                <w:sz w:val="20"/>
              </w:rPr>
              <w:t>8T6R6L</w:t>
            </w:r>
          </w:p>
          <w:p w:rsidR="005726A7" w:rsidRPr="005726A7" w:rsidRDefault="005726A7" w:rsidP="005726A7">
            <w:pPr>
              <w:shd w:val="clear" w:color="auto" w:fill="FFFFFF"/>
              <w:spacing w:beforeLines="0" w:before="120" w:afterLines="0" w:after="120" w:line="240" w:lineRule="auto"/>
              <w:jc w:val="center"/>
              <w:rPr>
                <w:color w:val="000000"/>
                <w:kern w:val="0"/>
                <w:sz w:val="20"/>
              </w:rPr>
            </w:pPr>
            <w:r w:rsidRPr="005726A7">
              <w:rPr>
                <w:b/>
                <w:bCs/>
                <w:color w:val="000000"/>
                <w:kern w:val="0"/>
                <w:sz w:val="20"/>
              </w:rPr>
              <w:t>Fixed precoding with i1,1=i1,2=i2=0</w:t>
            </w:r>
          </w:p>
        </w:tc>
      </w:tr>
      <w:tr w:rsidR="005726A7" w:rsidRPr="00F2568E" w:rsidTr="005726A7">
        <w:trPr>
          <w:trHeight w:val="19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5726A7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1E6F28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9.2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5726A7" w:rsidP="00865181">
            <w:pPr>
              <w:spacing w:before="120" w:after="120"/>
              <w:jc w:val="center"/>
            </w:pPr>
          </w:p>
        </w:tc>
      </w:tr>
      <w:tr w:rsidR="005726A7" w:rsidRPr="00F2568E" w:rsidTr="005726A7">
        <w:trPr>
          <w:trHeight w:val="19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5726A7" w:rsidP="00865181">
            <w:pPr>
              <w:spacing w:before="120" w:after="12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>7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7.5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8F0F4F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  <w:r>
              <w:t>5.2</w:t>
            </w:r>
          </w:p>
        </w:tc>
      </w:tr>
      <w:tr w:rsidR="005726A7" w:rsidRPr="00F2568E" w:rsidTr="005726A7">
        <w:trPr>
          <w:trHeight w:val="19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5726A7" w:rsidP="00865181">
            <w:pPr>
              <w:spacing w:before="120" w:after="12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>6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7.2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  <w:r>
              <w:t>4.9</w:t>
            </w:r>
          </w:p>
        </w:tc>
      </w:tr>
      <w:tr w:rsidR="005726A7" w:rsidRPr="00F2568E" w:rsidTr="005726A7">
        <w:trPr>
          <w:trHeight w:val="19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5726A7" w:rsidP="00865181">
            <w:pPr>
              <w:spacing w:before="120" w:after="12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6.2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  <w:r>
              <w:t>3.2</w:t>
            </w:r>
          </w:p>
        </w:tc>
      </w:tr>
      <w:tr w:rsidR="005726A7" w:rsidRPr="00F2568E" w:rsidTr="005726A7">
        <w:trPr>
          <w:trHeight w:val="19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5726A7" w:rsidP="00865181">
            <w:pPr>
              <w:spacing w:before="120" w:after="12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>4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5.2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  <w:r>
              <w:t>1.6</w:t>
            </w:r>
          </w:p>
        </w:tc>
      </w:tr>
      <w:tr w:rsidR="005726A7" w:rsidRPr="00F2568E" w:rsidTr="005726A7">
        <w:trPr>
          <w:trHeight w:val="19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5726A7" w:rsidP="00865181">
            <w:pPr>
              <w:spacing w:before="120" w:after="12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>3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3.9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  <w:r>
              <w:t>1.2</w:t>
            </w:r>
          </w:p>
        </w:tc>
      </w:tr>
      <w:tr w:rsidR="005726A7" w:rsidRPr="00F2568E" w:rsidTr="005726A7">
        <w:trPr>
          <w:trHeight w:val="191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5726A7" w:rsidP="00865181">
            <w:pPr>
              <w:spacing w:before="120" w:after="12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szCs w:val="24"/>
              </w:rPr>
              <w:t>2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Default="005726A7" w:rsidP="00865181">
            <w:pPr>
              <w:spacing w:before="120" w:after="120"/>
              <w:jc w:val="center"/>
            </w:pP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6A7" w:rsidRPr="00F2568E" w:rsidRDefault="004F03BB" w:rsidP="00865181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9.2</w:t>
            </w:r>
          </w:p>
        </w:tc>
      </w:tr>
    </w:tbl>
    <w:p w:rsidR="00F93FF3" w:rsidRDefault="00F93FF3">
      <w:pPr>
        <w:spacing w:before="120" w:after="120"/>
      </w:pPr>
    </w:p>
    <w:p w:rsidR="00F93FF3" w:rsidRDefault="00F93FF3">
      <w:pPr>
        <w:spacing w:before="120" w:after="120"/>
      </w:pPr>
    </w:p>
    <w:p w:rsidR="00F93FF3" w:rsidRDefault="00F93FF3">
      <w:pPr>
        <w:spacing w:before="120" w:after="120"/>
      </w:pPr>
    </w:p>
    <w:p w:rsidR="00F93FF3" w:rsidRDefault="00F93FF3">
      <w:pPr>
        <w:spacing w:before="120" w:after="120"/>
      </w:pPr>
    </w:p>
    <w:p w:rsidR="00842F72" w:rsidRDefault="00842F72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842F72" w:rsidRDefault="00BA483B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provided the</w:t>
      </w:r>
      <w:r w:rsidR="001B00FE">
        <w:rPr>
          <w:bCs/>
          <w:kern w:val="0"/>
          <w:szCs w:val="21"/>
        </w:rPr>
        <w:t xml:space="preserve"> initial </w:t>
      </w:r>
      <w:r>
        <w:rPr>
          <w:rFonts w:hint="eastAsia"/>
          <w:bCs/>
          <w:kern w:val="0"/>
          <w:szCs w:val="21"/>
        </w:rPr>
        <w:t xml:space="preserve">simulation results for </w:t>
      </w:r>
      <w:r w:rsidR="001B00FE">
        <w:rPr>
          <w:bCs/>
          <w:kern w:val="0"/>
          <w:szCs w:val="21"/>
        </w:rPr>
        <w:t xml:space="preserve">6Rx </w:t>
      </w:r>
      <w:r>
        <w:rPr>
          <w:rFonts w:hint="eastAsia"/>
          <w:bCs/>
          <w:kern w:val="0"/>
          <w:szCs w:val="21"/>
        </w:rPr>
        <w:t>demodulation performance requirements</w:t>
      </w:r>
      <w:r w:rsidR="00CA1728">
        <w:rPr>
          <w:bCs/>
          <w:kern w:val="0"/>
          <w:szCs w:val="21"/>
        </w:rPr>
        <w:t>.</w:t>
      </w:r>
    </w:p>
    <w:p w:rsidR="00842F72" w:rsidRDefault="00842F72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842F72" w:rsidRDefault="00BA483B" w:rsidP="00FA5E01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E33083" w:rsidRDefault="00E33083" w:rsidP="00E33083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E33083">
        <w:rPr>
          <w:rFonts w:eastAsia="宋体" w:cstheme="minorBidi"/>
          <w:kern w:val="0"/>
          <w:sz w:val="21"/>
          <w:szCs w:val="21"/>
        </w:rPr>
        <w:t>RP-250780 New WID: UE RF enhancements for NR FR1/FR2 and EN-DC, Phase 4. Huawei, HiSilicon.</w:t>
      </w:r>
    </w:p>
    <w:p w:rsidR="00FB5040" w:rsidRPr="00E33083" w:rsidRDefault="0069231B" w:rsidP="00E33083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69231B">
        <w:rPr>
          <w:rFonts w:eastAsia="宋体" w:cstheme="minorBidi"/>
          <w:kern w:val="0"/>
          <w:sz w:val="21"/>
          <w:szCs w:val="21"/>
        </w:rPr>
        <w:t>R4-2508727,</w:t>
      </w:r>
      <w:r w:rsidR="003170DD">
        <w:rPr>
          <w:rFonts w:eastAsia="宋体" w:cstheme="minorBidi"/>
          <w:kern w:val="0"/>
          <w:sz w:val="21"/>
          <w:szCs w:val="21"/>
        </w:rPr>
        <w:t xml:space="preserve"> </w:t>
      </w:r>
      <w:r w:rsidR="003170DD" w:rsidRPr="003170DD">
        <w:rPr>
          <w:rFonts w:eastAsia="宋体" w:cstheme="minorBidi"/>
          <w:kern w:val="0"/>
          <w:sz w:val="21"/>
          <w:szCs w:val="21"/>
        </w:rPr>
        <w:t>Way Forward for Topic for [116][325] NR_ENDC_RF_Ph4_Demod_6Rx</w:t>
      </w:r>
      <w:r w:rsidR="003170DD">
        <w:rPr>
          <w:rFonts w:eastAsia="宋体" w:cstheme="minorBidi"/>
          <w:kern w:val="0"/>
          <w:sz w:val="21"/>
          <w:szCs w:val="21"/>
        </w:rPr>
        <w:t xml:space="preserve">, </w:t>
      </w:r>
      <w:r w:rsidR="003170DD" w:rsidRPr="003170DD">
        <w:rPr>
          <w:rFonts w:eastAsia="宋体" w:cstheme="minorBidi"/>
          <w:kern w:val="0"/>
          <w:sz w:val="21"/>
          <w:szCs w:val="21"/>
        </w:rPr>
        <w:t>Huawei, HiSilicon</w:t>
      </w:r>
      <w:r w:rsidR="003170DD">
        <w:rPr>
          <w:rFonts w:eastAsia="宋体" w:cstheme="minorBidi"/>
          <w:kern w:val="0"/>
          <w:sz w:val="21"/>
          <w:szCs w:val="21"/>
        </w:rPr>
        <w:t xml:space="preserve">. </w:t>
      </w:r>
    </w:p>
    <w:p w:rsidR="00842F72" w:rsidRPr="009341BA" w:rsidRDefault="00842F72" w:rsidP="009341BA">
      <w:pPr>
        <w:spacing w:before="120" w:afterLines="0" w:after="120"/>
        <w:ind w:right="-22"/>
        <w:jc w:val="left"/>
        <w:rPr>
          <w:rFonts w:eastAsiaTheme="minorHAnsi" w:cstheme="minorBidi"/>
          <w:kern w:val="0"/>
          <w:szCs w:val="21"/>
          <w:lang w:eastAsia="en-US"/>
        </w:rPr>
      </w:pPr>
    </w:p>
    <w:sectPr w:rsidR="00842F72" w:rsidRPr="009341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759" w:rsidRDefault="00FC2759">
      <w:pPr>
        <w:spacing w:before="120" w:after="120" w:line="240" w:lineRule="auto"/>
      </w:pPr>
      <w:r>
        <w:separator/>
      </w:r>
    </w:p>
  </w:endnote>
  <w:endnote w:type="continuationSeparator" w:id="0">
    <w:p w:rsidR="00FC2759" w:rsidRDefault="00FC275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842F72" w:rsidRDefault="00BA483B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2F72" w:rsidRDefault="00842F72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759" w:rsidRDefault="00FC2759">
      <w:pPr>
        <w:spacing w:before="120" w:after="120"/>
      </w:pPr>
      <w:r>
        <w:separator/>
      </w:r>
    </w:p>
  </w:footnote>
  <w:footnote w:type="continuationSeparator" w:id="0">
    <w:p w:rsidR="00FC2759" w:rsidRDefault="00FC275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C184135"/>
    <w:multiLevelType w:val="hybridMultilevel"/>
    <w:tmpl w:val="1B8C548C"/>
    <w:lvl w:ilvl="0" w:tplc="9036CB1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1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 w15:restartNumberingAfterBreak="0">
    <w:nsid w:val="67381F18"/>
    <w:multiLevelType w:val="hybridMultilevel"/>
    <w:tmpl w:val="FC9A59B4"/>
    <w:lvl w:ilvl="0" w:tplc="F29E167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14"/>
  </w:num>
  <w:num w:numId="8">
    <w:abstractNumId w:val="10"/>
  </w:num>
  <w:num w:numId="9">
    <w:abstractNumId w:val="4"/>
  </w:num>
  <w:num w:numId="10">
    <w:abstractNumId w:val="9"/>
  </w:num>
  <w:num w:numId="11">
    <w:abstractNumId w:val="13"/>
  </w:num>
  <w:num w:numId="12">
    <w:abstractNumId w:val="5"/>
  </w:num>
  <w:num w:numId="13">
    <w:abstractNumId w:val="2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07ABE"/>
    <w:rsid w:val="000145B0"/>
    <w:rsid w:val="00021417"/>
    <w:rsid w:val="0002249B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45CC"/>
    <w:rsid w:val="000A5F2D"/>
    <w:rsid w:val="000A7E5B"/>
    <w:rsid w:val="000B306C"/>
    <w:rsid w:val="000B72CE"/>
    <w:rsid w:val="000C2E4D"/>
    <w:rsid w:val="000C6FD0"/>
    <w:rsid w:val="000D2BFF"/>
    <w:rsid w:val="000D57E0"/>
    <w:rsid w:val="000E07A6"/>
    <w:rsid w:val="000E17BC"/>
    <w:rsid w:val="000E2366"/>
    <w:rsid w:val="000F0750"/>
    <w:rsid w:val="000F258B"/>
    <w:rsid w:val="000F30E4"/>
    <w:rsid w:val="000F331A"/>
    <w:rsid w:val="000F64F0"/>
    <w:rsid w:val="000F734B"/>
    <w:rsid w:val="00103A61"/>
    <w:rsid w:val="00104103"/>
    <w:rsid w:val="00111371"/>
    <w:rsid w:val="0011763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00FE"/>
    <w:rsid w:val="001B2A0A"/>
    <w:rsid w:val="001B4491"/>
    <w:rsid w:val="001B4A61"/>
    <w:rsid w:val="001C0690"/>
    <w:rsid w:val="001C79E1"/>
    <w:rsid w:val="001C7EE8"/>
    <w:rsid w:val="001D1D23"/>
    <w:rsid w:val="001D35E0"/>
    <w:rsid w:val="001D4713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12DA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8747D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08D7"/>
    <w:rsid w:val="002E5075"/>
    <w:rsid w:val="002F60C6"/>
    <w:rsid w:val="00301C69"/>
    <w:rsid w:val="00307D72"/>
    <w:rsid w:val="00314629"/>
    <w:rsid w:val="00316BE3"/>
    <w:rsid w:val="003170DD"/>
    <w:rsid w:val="00322844"/>
    <w:rsid w:val="00332ECB"/>
    <w:rsid w:val="00334FD1"/>
    <w:rsid w:val="0034730D"/>
    <w:rsid w:val="00347B22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56F4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5837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19D5"/>
    <w:rsid w:val="004B67C9"/>
    <w:rsid w:val="004B7C15"/>
    <w:rsid w:val="004C5F7D"/>
    <w:rsid w:val="004C655F"/>
    <w:rsid w:val="004C68C4"/>
    <w:rsid w:val="004C7188"/>
    <w:rsid w:val="004C7366"/>
    <w:rsid w:val="004D00C7"/>
    <w:rsid w:val="004D7D6B"/>
    <w:rsid w:val="004E0E8F"/>
    <w:rsid w:val="004E2C18"/>
    <w:rsid w:val="004E7D56"/>
    <w:rsid w:val="004F03BB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26A7"/>
    <w:rsid w:val="0057307C"/>
    <w:rsid w:val="00574DEF"/>
    <w:rsid w:val="005759AE"/>
    <w:rsid w:val="00581F2D"/>
    <w:rsid w:val="0059380D"/>
    <w:rsid w:val="005A0BA4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362FC"/>
    <w:rsid w:val="00640385"/>
    <w:rsid w:val="00642C31"/>
    <w:rsid w:val="00645440"/>
    <w:rsid w:val="0064615A"/>
    <w:rsid w:val="006519B5"/>
    <w:rsid w:val="00652629"/>
    <w:rsid w:val="00653661"/>
    <w:rsid w:val="00653D1A"/>
    <w:rsid w:val="00654C8E"/>
    <w:rsid w:val="00673BDA"/>
    <w:rsid w:val="006814BC"/>
    <w:rsid w:val="00681EE2"/>
    <w:rsid w:val="00682C34"/>
    <w:rsid w:val="0069231B"/>
    <w:rsid w:val="00692759"/>
    <w:rsid w:val="00692D06"/>
    <w:rsid w:val="00693693"/>
    <w:rsid w:val="00694E3B"/>
    <w:rsid w:val="006963A0"/>
    <w:rsid w:val="006A4F63"/>
    <w:rsid w:val="006B305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6F5ACC"/>
    <w:rsid w:val="007100E9"/>
    <w:rsid w:val="00713289"/>
    <w:rsid w:val="00721C3B"/>
    <w:rsid w:val="007238ED"/>
    <w:rsid w:val="007274EB"/>
    <w:rsid w:val="00731552"/>
    <w:rsid w:val="00731627"/>
    <w:rsid w:val="007330AC"/>
    <w:rsid w:val="00735D0D"/>
    <w:rsid w:val="00744B2F"/>
    <w:rsid w:val="00746E22"/>
    <w:rsid w:val="007553CE"/>
    <w:rsid w:val="00756220"/>
    <w:rsid w:val="00764336"/>
    <w:rsid w:val="0076533A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3BB0"/>
    <w:rsid w:val="007F4C60"/>
    <w:rsid w:val="007F5D97"/>
    <w:rsid w:val="007F6ACE"/>
    <w:rsid w:val="00800931"/>
    <w:rsid w:val="00804AC9"/>
    <w:rsid w:val="00810B4C"/>
    <w:rsid w:val="0082424D"/>
    <w:rsid w:val="008308A0"/>
    <w:rsid w:val="00832E40"/>
    <w:rsid w:val="008352F1"/>
    <w:rsid w:val="00841F02"/>
    <w:rsid w:val="00842F7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8F0F4F"/>
    <w:rsid w:val="0090159D"/>
    <w:rsid w:val="00902259"/>
    <w:rsid w:val="009211BF"/>
    <w:rsid w:val="00923381"/>
    <w:rsid w:val="0092386E"/>
    <w:rsid w:val="009341BA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A6D7C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05557"/>
    <w:rsid w:val="00A116CB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078AE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A483B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1F31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A6888"/>
    <w:rsid w:val="00CB1EDD"/>
    <w:rsid w:val="00CB3A7B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3AC4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26E3A"/>
    <w:rsid w:val="00D35BC4"/>
    <w:rsid w:val="00D4641F"/>
    <w:rsid w:val="00D52E7D"/>
    <w:rsid w:val="00D67AC0"/>
    <w:rsid w:val="00D67B5A"/>
    <w:rsid w:val="00D70142"/>
    <w:rsid w:val="00D7345C"/>
    <w:rsid w:val="00D75EDF"/>
    <w:rsid w:val="00D95E99"/>
    <w:rsid w:val="00DA28CF"/>
    <w:rsid w:val="00DA51C2"/>
    <w:rsid w:val="00DB5D94"/>
    <w:rsid w:val="00DB64B5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3083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2F32"/>
    <w:rsid w:val="00E94196"/>
    <w:rsid w:val="00E950FF"/>
    <w:rsid w:val="00EA239D"/>
    <w:rsid w:val="00EA2A08"/>
    <w:rsid w:val="00EA6F69"/>
    <w:rsid w:val="00EB746E"/>
    <w:rsid w:val="00EC2F99"/>
    <w:rsid w:val="00EC56AB"/>
    <w:rsid w:val="00EC62DB"/>
    <w:rsid w:val="00EC7337"/>
    <w:rsid w:val="00ED5E0F"/>
    <w:rsid w:val="00EE2337"/>
    <w:rsid w:val="00F10452"/>
    <w:rsid w:val="00F11DBE"/>
    <w:rsid w:val="00F128B1"/>
    <w:rsid w:val="00F149DF"/>
    <w:rsid w:val="00F15C6E"/>
    <w:rsid w:val="00F21B9C"/>
    <w:rsid w:val="00F21C0C"/>
    <w:rsid w:val="00F21F65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3FF3"/>
    <w:rsid w:val="00F95064"/>
    <w:rsid w:val="00F96911"/>
    <w:rsid w:val="00FA3682"/>
    <w:rsid w:val="00FA3D99"/>
    <w:rsid w:val="00FA5E01"/>
    <w:rsid w:val="00FA6AD1"/>
    <w:rsid w:val="00FB2B12"/>
    <w:rsid w:val="00FB3C9D"/>
    <w:rsid w:val="00FB46E7"/>
    <w:rsid w:val="00FB5040"/>
    <w:rsid w:val="00FB6239"/>
    <w:rsid w:val="00FB7CA4"/>
    <w:rsid w:val="00FC2759"/>
    <w:rsid w:val="00FC3509"/>
    <w:rsid w:val="00FC43E8"/>
    <w:rsid w:val="00FD026F"/>
    <w:rsid w:val="00FD0720"/>
    <w:rsid w:val="00FD12AC"/>
    <w:rsid w:val="00FD2B82"/>
    <w:rsid w:val="00FD5FC4"/>
    <w:rsid w:val="00FE4F39"/>
    <w:rsid w:val="00FF0528"/>
    <w:rsid w:val="00FF10BD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9C1C22-2FE7-4BC6-A2AB-E4A52D7B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sid w:val="00347B2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5A004-52F0-4039-8C5D-2BBBD224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519</Words>
  <Characters>2959</Characters>
  <Application>Microsoft Office Word</Application>
  <DocSecurity>0</DocSecurity>
  <Lines>24</Lines>
  <Paragraphs>6</Paragraphs>
  <ScaleCrop>false</ScaleCrop>
  <Company>ZTE Corporation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56</cp:revision>
  <dcterms:created xsi:type="dcterms:W3CDTF">2021-09-06T20:42:00Z</dcterms:created>
  <dcterms:modified xsi:type="dcterms:W3CDTF">2025-10-03T12:09:00Z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